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黄河档案总揽</w:t>
      </w:r>
    </w:p>
    <w:p>
      <w:r>
        <w:rPr>
          <w:rFonts w:ascii="宋体" w:hAnsi="宋体" w:eastAsia="宋体"/>
          <w:sz w:val="24"/>
        </w:rPr>
        <w:t>贾松林，张卫群，门迎浩主编；常桂莲，郭全明，张振水等副主编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黄河档案总揽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贾松林，张卫群，门迎浩主编；常桂莲，郭全明，张振水等副主编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本书出售、求购地址：https://www.jiaokey.com/book/detail/13202845.html</w:t>
      </w:r>
    </w:p>
    <w:p>
      <w:r>
        <w:t>更多相关图书推荐：https://www.jiaokey.com</w:t>
      </w:r>
    </w:p>
    <w:p>
      <w:r>
        <w:t>贾松林，张卫群，门迎浩主编；常桂莲，郭全明，张振水等副主编 其他作品：https://www.jiaokey.com/tag/贾松林，张卫群，门迎浩主编；常桂莲，郭全明，张振水等副主编.html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关键词搜索：https://www.jiaokey.com/tag/黄河档案总揽.html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