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医学生法学教程</w:t>
      </w:r>
    </w:p>
    <w:p>
      <w:r>
        <w:rPr>
          <w:rFonts w:ascii="宋体" w:hAnsi="宋体" w:eastAsia="宋体"/>
          <w:sz w:val="24"/>
        </w:rPr>
        <w:t>黄妹，李彦秋，李香善，陈康主编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医学生法学教程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黄妹，李彦秋，李香善，陈康主编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雅园出版公司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本书出售、求购地址：https://www.jiaokey.com/book/detail/13202120.html</w:t>
      </w:r>
    </w:p>
    <w:p>
      <w:r>
        <w:t>更多相关图书推荐：https://www.jiaokey.com</w:t>
      </w:r>
    </w:p>
    <w:p>
      <w:r>
        <w:t>黄妹，李彦秋，李香善，陈康主编 其他作品：https://www.jiaokey.com/tag/黄妹，李彦秋，李香善，陈康主编.html</w:t>
      </w:r>
    </w:p>
    <w:p>
      <w:r>
        <w:t>雅园出版公司 出版图书：https://www.jiaokey.com/tag/雅园出版公司.html</w:t>
      </w:r>
    </w:p>
    <w:p>
      <w:r>
        <w:t>关键词搜索：https://www.jiaokey.com/tag/医学生法学教程.html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