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</w:t>
      </w:r>
    </w:p>
    <w:p>
      <w:r>
        <w:rPr>
          <w:rFonts w:ascii="宋体" w:hAnsi="宋体" w:eastAsia="宋体"/>
          <w:sz w:val="24"/>
        </w:rPr>
        <w:t>张林学，张育勤，王德立主编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张林学，张育勤，王德立主编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吉林大学社会科学论丛编辑部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本书出售、求购地址：https://www.jiaokey.com/book/detail/13202055.html</w:t>
      </w:r>
    </w:p>
    <w:p>
      <w:r>
        <w:t>更多相关图书推荐：https://www.jiaokey.com</w:t>
      </w:r>
    </w:p>
    <w:p>
      <w:r>
        <w:t>张林学，张育勤，王德立主编 其他作品：https://www.jiaokey.com/tag/张林学，张育勤，王德立主编.html</w:t>
      </w:r>
    </w:p>
    <w:p>
      <w:r>
        <w:t>吉林大学社会科学论丛编辑部 出版图书：https://www.jiaokey.com/tag/吉林大学社会科学论丛编辑部.html</w:t>
      </w:r>
    </w:p>
    <w:p>
      <w:r>
        <w:t>关键词搜索：https://www.jiaokey.com/tag/人生哲理.html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