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美国在亚洲的文化冷战</w:t>
      </w:r>
    </w:p>
    <w:p>
      <w:r>
        <w:rPr>
          <w:rFonts w:ascii="宋体" w:hAnsi="宋体" w:eastAsia="宋体"/>
          <w:sz w:val="24"/>
        </w:rPr>
        <w:t>贵志俊彦，土屋由香，林鸿亦编；李启彰等译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美国在亚洲的文化冷战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贵志俊彦，土屋由香，林鸿亦编；李启彰等译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本书出售、求购地址：https://www.jiaokey.com/book/detail/13201362.html</w:t>
      </w:r>
    </w:p>
    <w:p>
      <w:r>
        <w:t>更多相关图书推荐：https://www.jiaokey.com</w:t>
      </w:r>
    </w:p>
    <w:p>
      <w:r>
        <w:t>贵志俊彦，土屋由香，林鸿亦编；李启彰等译 其他作品：https://www.jiaokey.com/tag/贵志俊彦，土屋由香，林鸿亦编；李启彰等译.html</w:t>
      </w:r>
    </w:p>
    <w:p>
      <w:r>
        <w:t>稻乡出版社 出版图书：https://www.jiaokey.com/tag/稻乡出版社.html</w:t>
      </w:r>
    </w:p>
    <w:p>
      <w:r>
        <w:t>关键词搜索：https://www.jiaokey.com/tag/美国在亚洲的文化冷战.html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