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会计及财务分析</w:t>
      </w:r>
    </w:p>
    <w:p>
      <w:r>
        <w:rPr>
          <w:rFonts w:ascii="宋体" w:hAnsi="宋体" w:eastAsia="宋体"/>
          <w:sz w:val="24"/>
        </w:rPr>
        <w:t>余适安，李俐，黄翔等编著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会计及财务分析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余适安，李俐，黄翔等编著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宏典文化出版股份有限公司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本书出售、求购地址：https://www.jiaokey.com/book/detail/13201308.html</w:t>
      </w:r>
    </w:p>
    <w:p>
      <w:r>
        <w:t>更多相关图书推荐：https://www.jiaokey.com</w:t>
      </w:r>
    </w:p>
    <w:p>
      <w:r>
        <w:t>余适安，李俐，黄翔等编著 其他作品：https://www.jiaokey.com/tag/余适安，李俐，黄翔等编著.html</w:t>
      </w:r>
    </w:p>
    <w:p>
      <w:r>
        <w:t>宏典文化出版股份有限公司 出版图书：https://www.jiaokey.com/tag/宏典文化出版股份有限公司.html</w:t>
      </w:r>
    </w:p>
    <w:p>
      <w:r>
        <w:t>关键词搜索：https://www.jiaokey.com/tag/会计及财务分析.html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