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饭店经营管理</w:t>
      </w:r>
    </w:p>
    <w:p>
      <w:r>
        <w:rPr>
          <w:rFonts w:ascii="宋体" w:hAnsi="宋体" w:eastAsia="宋体"/>
          <w:sz w:val="24"/>
        </w:rPr>
        <w:t>戴维·K·海斯；杰克·D·奈米尔著；彭青，曾国军主译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戴维·K·海斯；杰克·D·奈米尔著；彭青，曾国军主译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本书出售、求购地址：https://www.jiaokey.com/book/detail/13200552.html</w:t>
      </w:r>
    </w:p>
    <w:p>
      <w:r>
        <w:t>更多相关图书推荐：https://www.jiaokey.com</w:t>
      </w:r>
    </w:p>
    <w:p>
      <w:r>
        <w:t>戴维·K·海斯；杰克·D·奈米尔著；彭青，曾国军主译 其他作品：https://www.jiaokey.com/tag/戴维·K·海斯；杰克·D·奈米尔著；彭青，曾国军主译.html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