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汉译葛斯郎三氏微积分题解  积分部</w:t>
      </w:r>
    </w:p>
    <w:p>
      <w:r>
        <w:rPr>
          <w:rFonts w:ascii="宋体" w:hAnsi="宋体" w:eastAsia="宋体"/>
          <w:sz w:val="24"/>
        </w:rPr>
        <w:t>高佩玉，王周卿编演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汉译葛斯郎三氏微积分题解  积分部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高佩玉，王周卿编演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本书出售、求购地址：https://www.jiaokey.com/book/detail/13200200.html</w:t>
      </w:r>
    </w:p>
    <w:p>
      <w:r>
        <w:t>更多相关图书推荐：https://www.jiaokey.com</w:t>
      </w:r>
    </w:p>
    <w:p>
      <w:r>
        <w:t>高佩玉，王周卿编演 其他作品：https://www.jiaokey.com/tag/高佩玉，王周卿编演.html</w:t>
      </w:r>
    </w:p>
    <w:p>
      <w:r>
        <w:t>科学社 出版图书：https://www.jiaokey.com/tag/科学社.html</w:t>
      </w:r>
    </w:p>
    <w:p>
      <w:r>
        <w:t>关键词搜索：https://www.jiaokey.com/tag/汉译葛斯郎三氏微积分题解  积分部.html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