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最近全国公私立专科以上学校概况一览</w:t>
      </w:r>
    </w:p>
    <w:p>
      <w:r>
        <w:rPr>
          <w:rFonts w:ascii="宋体" w:hAnsi="宋体" w:eastAsia="宋体"/>
          <w:sz w:val="24"/>
        </w:rPr>
        <w:t>中国青年互助总会编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最近全国公私立专科以上学校概况一览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中国青年互助总会编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本书出售、求购地址：https://www.jiaokey.com/book/detail/13199555.html</w:t>
      </w:r>
    </w:p>
    <w:p>
      <w:r>
        <w:t>更多相关图书推荐：https://www.jiaokey.com</w:t>
      </w:r>
    </w:p>
    <w:p>
      <w:r>
        <w:t>中国青年互助总会编 其他作品：https://www.jiaokey.com/tag/中国青年互助总会编.html</w:t>
      </w:r>
    </w:p>
    <w:p>
      <w:r>
        <w:t>中央青年出版社 出版图书：https://www.jiaokey.com/tag/中央青年出版社.html</w:t>
      </w:r>
    </w:p>
    <w:p>
      <w:r>
        <w:t>关键词搜索：https://www.jiaokey.com/tag/最近全国公私立专科以上学校概况一览.html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