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经营管理系列  27  金融服务行销  有效的策略与技术</w:t>
      </w:r>
    </w:p>
    <w:p>
      <w:r>
        <w:rPr>
          <w:rFonts w:ascii="宋体" w:hAnsi="宋体" w:eastAsia="宋体"/>
          <w:sz w:val="24"/>
        </w:rPr>
        <w:t>EVELYN EHRLICH，PH.D.DUKE FANELLI著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经营管理系列  27  金融服务行销  有效的策略与技术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EHRLICH，PH.D.DUKE FANELLI著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本书出售、求购地址：https://www.jiaokey.com/book/detail/13198794.html</w:t>
      </w:r>
    </w:p>
    <w:p>
      <w:r>
        <w:t>更多相关图书推荐：https://www.jiaokey.com</w:t>
      </w:r>
    </w:p>
    <w:p>
      <w:r>
        <w:t>EVELYN EHRLICH，PH.D.DUKE FANELLI著 其他作品：https://www.jiaokey.com/tag/EVELYN EHRLICH，PH.D.DUKE FANELLI著.html</w:t>
      </w:r>
    </w:p>
    <w:p>
      <w:r>
        <w:t>台湾金融研训院 出版图书：https://www.jiaokey.com/tag/台湾金融研训院.html</w:t>
      </w:r>
    </w:p>
    <w:p>
      <w:r>
        <w:t>关键词搜索：https://www.jiaokey.com/tag/经营管理系列  27  金融服务行销  有效的策略与技术.html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