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焦裕禄在兰考的日日夜夜</w:t>
      </w:r>
    </w:p>
    <w:p>
      <w:r>
        <w:rPr>
          <w:rFonts w:ascii="宋体" w:hAnsi="宋体" w:eastAsia="宋体"/>
          <w:sz w:val="24"/>
        </w:rPr>
        <w:t>中共兰考县委宣传部，兰考县档案局著；周长安，赵永祥，吴玉青执笔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焦裕禄在兰考的日日夜夜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中共兰考县委宣传部，兰考县档案局著；周长安，赵永祥，吴玉青执笔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本书出售、求购地址：https://www.jiaokey.com/book/detail/13198087.html</w:t>
      </w:r>
    </w:p>
    <w:p>
      <w:r>
        <w:t>更多相关图书推荐：https://www.jiaokey.com</w:t>
      </w:r>
    </w:p>
    <w:p>
      <w:r>
        <w:t>中共兰考县委宣传部，兰考县档案局著；周长安，赵永祥，吴玉青执笔 其他作品：https://www.jiaokey.com/tag/中共兰考县委宣传部，兰考县档案局著；周长安，赵永祥，吴玉青执笔.html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关键词搜索：https://www.jiaokey.com/tag/焦裕禄在兰考的日日夜夜.html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