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股份制企业财务会计实务</w:t>
      </w:r>
    </w:p>
    <w:p>
      <w:r>
        <w:rPr>
          <w:rFonts w:ascii="宋体" w:hAnsi="宋体" w:eastAsia="宋体"/>
          <w:sz w:val="24"/>
        </w:rPr>
        <w:t>崔建民主编；陈雨露副主编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股份制企业财务会计实务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崔建民主编；陈雨露副主编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北京：九洲图书出版社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本书出售、求购地址：https://www.jiaokey.com/book/detail/13196772.html</w:t>
      </w:r>
    </w:p>
    <w:p>
      <w:r>
        <w:t>更多相关图书推荐：https://www.jiaokey.com</w:t>
      </w:r>
    </w:p>
    <w:p>
      <w:r>
        <w:t>崔建民主编；陈雨露副主编 其他作品：https://www.jiaokey.com/tag/崔建民主编；陈雨露副主编.html</w:t>
      </w:r>
    </w:p>
    <w:p>
      <w:r>
        <w:t>北京：九洲图书出版社 出版图书：https://www.jiaokey.com/tag/北京：九洲图书出版社.html</w:t>
      </w:r>
    </w:p>
    <w:p>
      <w:r>
        <w:t>关键词搜索：https://www.jiaokey.com/tag/股份制企业财务会计实务.html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