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生命的跃升  40亿年演化史上最重要的10个关键</w:t>
      </w:r>
    </w:p>
    <w:p>
      <w:r>
        <w:rPr>
          <w:rFonts w:ascii="宋体" w:hAnsi="宋体" w:eastAsia="宋体"/>
          <w:sz w:val="24"/>
        </w:rPr>
        <w:t>尼克·连恩著；梅茇芢译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生命的跃升  40亿年演化史上最重要的10个关键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尼克·连恩著；梅茇芢译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本书出售、求购地址：https://www.jiaokey.com/book/detail/13196647.html</w:t>
      </w:r>
    </w:p>
    <w:p>
      <w:r>
        <w:t>更多相关图书推荐：https://www.jiaokey.com</w:t>
      </w:r>
    </w:p>
    <w:p>
      <w:r>
        <w:t>尼克·连恩著；梅茇芢译 其他作品：https://www.jiaokey.com/tag/尼克·连恩著；梅茇芢译.html</w:t>
      </w:r>
    </w:p>
    <w:p>
      <w:r>
        <w:t>猫头鹰 出版图书：https://www.jiaokey.com/tag/猫头鹰.html</w:t>
      </w:r>
    </w:p>
    <w:p>
      <w:r>
        <w:t>关键词搜索：https://www.jiaokey.com/tag/生命的跃升  40亿年演化史上最重要的10个关键.html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