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中国城市地价研究  以兰州为视角的考察</w:t>
      </w:r>
    </w:p>
    <w:p>
      <w:r>
        <w:rPr>
          <w:rFonts w:ascii="宋体" w:hAnsi="宋体" w:eastAsia="宋体"/>
          <w:sz w:val="24"/>
        </w:rPr>
        <w:t>兰州市国土资源局，兰州市国土资源评价研究院编；韦玲霞，吕萍，张仁陟等著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中国城市地价研究  以兰州为视角的考察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兰州市国土资源局，兰州市国土资源评价研究院编；韦玲霞，吕萍，张仁陟等著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本书出售、求购地址：https://www.jiaokey.com/book/detail/13195570.html</w:t>
      </w:r>
    </w:p>
    <w:p>
      <w:r>
        <w:t>更多相关图书推荐：https://www.jiaokey.com</w:t>
      </w:r>
    </w:p>
    <w:p>
      <w:r>
        <w:t>兰州市国土资源局，兰州市国土资源评价研究院编；韦玲霞，吕萍，张仁陟等著 其他作品：https://www.jiaokey.com/tag/兰州市国土资源局，兰州市国土资源评价研究院编；韦玲霞，吕萍，张仁陟等著.html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关键词搜索：https://www.jiaokey.com/tag/中国城市地价研究  以兰州为视角的考察.html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