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新设计丛书  最新专卖店空间设计</w:t>
      </w:r>
    </w:p>
    <w:p>
      <w:r>
        <w:rPr>
          <w:rFonts w:ascii="宋体" w:hAnsi="宋体" w:eastAsia="宋体"/>
          <w:sz w:val="24"/>
        </w:rPr>
        <w:t>唯美传媒编；陈炳炎，魏小娟，范明懿译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新设计丛书  最新专卖店空间设计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唯美传媒编；陈炳炎，魏小娟，范明懿译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本书出售、求购地址：https://www.jiaokey.com/book/detail/13195550.html</w:t>
      </w:r>
    </w:p>
    <w:p>
      <w:r>
        <w:t>更多相关图书推荐：https://www.jiaokey.com</w:t>
      </w:r>
    </w:p>
    <w:p>
      <w:r>
        <w:t>唯美传媒编；陈炳炎，魏小娟，范明懿译 其他作品：https://www.jiaokey.com/tag/唯美传媒编；陈炳炎，魏小娟，范明懿译.html</w:t>
      </w:r>
    </w:p>
    <w:p>
      <w:r>
        <w:t>水利水电出版社 出版图书：https://www.jiaokey.com/tag/水利水电出版社.html</w:t>
      </w:r>
    </w:p>
    <w:p>
      <w:r>
        <w:t>关键词搜索：https://www.jiaokey.com/tag/新设计丛书  最新专卖店空间设计.html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