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Basic程序设计教程</w:t>
      </w:r>
    </w:p>
    <w:p>
      <w:r>
        <w:rPr>
          <w:rFonts w:ascii="宋体" w:hAnsi="宋体" w:eastAsia="宋体"/>
          <w:sz w:val="24"/>
        </w:rPr>
        <w:t>海滨，赵宁主编；胡晓雯，印志鸿，关媛副主编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海滨，赵宁主编；胡晓雯，印志鸿，关媛副主编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本书出售、求购地址：https://www.jiaokey.com/book/detail/13194319.html</w:t>
      </w:r>
    </w:p>
    <w:p>
      <w:r>
        <w:t>更多相关图书推荐：https://www.jiaokey.com</w:t>
      </w:r>
    </w:p>
    <w:p>
      <w:r>
        <w:t>海滨，赵宁主编；胡晓雯，印志鸿，关媛副主编 其他作品：https://www.jiaokey.com/tag/海滨，赵宁主编；胡晓雯，印志鸿，关媛副主编.html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关键词搜索：https://www.jiaokey.com/tag/Visual Basic程序设计教程.html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