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青少年犯罪心理学</w:t>
      </w:r>
    </w:p>
    <w:p>
      <w:r>
        <w:rPr>
          <w:rFonts w:ascii="宋体" w:hAnsi="宋体" w:eastAsia="宋体"/>
          <w:sz w:val="24"/>
        </w:rPr>
        <w:t>罗大华，石起才主编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罗大华，石起才主编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江西省心理学会法制心理专业委员会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本书出售、求购地址：https://www.jiaokey.com/book/detail/13193183.html</w:t>
      </w:r>
    </w:p>
    <w:p>
      <w:r>
        <w:t>更多相关图书推荐：https://www.jiaokey.com</w:t>
      </w:r>
    </w:p>
    <w:p>
      <w:r>
        <w:t>罗大华，石起才主编 其他作品：https://www.jiaokey.com/tag/罗大华，石起才主编.html</w:t>
      </w:r>
    </w:p>
    <w:p>
      <w:r>
        <w:t>江西省心理学会法制心理专业委员会 出版图书：https://www.jiaokey.com/tag/江西省心理学会法制心理专业委员会.html</w:t>
      </w:r>
    </w:p>
    <w:p>
      <w:r>
        <w:t>关键词搜索：https://www.jiaokey.com/tag/青少年犯罪心理学.html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