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书名：国家安全与忠诚卫士</w:t>
      </w:r>
    </w:p>
    <w:p>
      <w:r>
        <w:t>作者：段军主编；石燕秋等撰稿；李宪刚绘画</w:t>
      </w:r>
    </w:p>
    <w:p>
      <w:r>
        <w:t>出版社：北京：人民武警出版社</w:t>
      </w:r>
    </w:p>
    <w:p>
      <w:r>
        <w:t>出版日期：2004.02</w:t>
      </w:r>
    </w:p>
    <w:p>
      <w:r>
        <w:t>总页数：163</w:t>
      </w:r>
    </w:p>
    <w:p>
      <w:r>
        <w:t>更多请访问教客网: www.jiaokey.com</w:t>
      </w:r>
    </w:p>
    <w:p>
      <w:r>
        <w:t>国家安全与忠诚卫士 评论地址：https://www.jiaokey.com/book/detail/13192909.html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