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书名：挖掘媒体资源富矿  基于传媒主体的新闻信息资源利用研究</w:t>
      </w:r>
    </w:p>
    <w:p>
      <w:r>
        <w:t>作者：范世清著</w:t>
      </w:r>
    </w:p>
    <w:p>
      <w:r>
        <w:t>出版社：北京：世界图书北京出版公司</w:t>
      </w:r>
    </w:p>
    <w:p>
      <w:r>
        <w:t>出版日期：2012.06</w:t>
      </w:r>
    </w:p>
    <w:p>
      <w:r>
        <w:t>总页数：199</w:t>
      </w:r>
    </w:p>
    <w:p>
      <w:r>
        <w:t>更多请访问教客网: www.jiaokey.com</w:t>
      </w:r>
    </w:p>
    <w:p>
      <w:r>
        <w:t>挖掘媒体资源富矿  基于传媒主体的新闻信息资源利用研究 评论地址：https://www.jiaokey.com/book/detail/13190948.html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