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日升月恒  故宫青藏钟表文物</w:t>
      </w:r>
    </w:p>
    <w:p>
      <w:r>
        <w:rPr>
          <w:rFonts w:ascii="宋体" w:hAnsi="宋体" w:eastAsia="宋体"/>
          <w:sz w:val="24"/>
        </w:rPr>
        <w:t>陈浩星主编；赵阳，潘幸庭编辑；郭福祥，关雪玲，恽丽梅等著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日升月恒  故宫青藏钟表文物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陈浩星主编；赵阳，潘幸庭编辑；郭福祥，关雪玲，恽丽梅等著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澳门艺术博物馆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本书出售、求购地址：https://www.jiaokey.com/book/detail/13190544.html</w:t>
      </w:r>
    </w:p>
    <w:p>
      <w:r>
        <w:t>更多相关图书推荐：https://www.jiaokey.com</w:t>
      </w:r>
    </w:p>
    <w:p>
      <w:r>
        <w:t>陈浩星主编；赵阳，潘幸庭编辑；郭福祥，关雪玲，恽丽梅等著 其他作品：https://www.jiaokey.com/tag/陈浩星主编；赵阳，潘幸庭编辑；郭福祥，关雪玲，恽丽梅等著.html</w:t>
      </w:r>
    </w:p>
    <w:p>
      <w:r>
        <w:t>澳门艺术博物馆 出版图书：https://www.jiaokey.com/tag/澳门艺术博物馆.html</w:t>
      </w:r>
    </w:p>
    <w:p>
      <w:r>
        <w:t>关键词搜索：https://www.jiaokey.com/tag/日升月恒  故宫青藏钟表文物.html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