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土木建筑工程概要</w:t>
      </w:r>
    </w:p>
    <w:p>
      <w:r>
        <w:rPr>
          <w:rFonts w:ascii="宋体" w:hAnsi="宋体" w:eastAsia="宋体"/>
          <w:sz w:val="24"/>
        </w:rPr>
        <w:t>廖峰正主编；彭俊翔，李荣裕，黄正忻等编著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廖峰正主编；彭俊翔，李荣裕，黄正忻等编著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本书出售、求购地址：https://www.jiaokey.com/book/detail/13190537.html</w:t>
      </w:r>
    </w:p>
    <w:p>
      <w:r>
        <w:t>更多相关图书推荐：https://www.jiaokey.com</w:t>
      </w:r>
    </w:p>
    <w:p>
      <w:r>
        <w:t>廖峰正主编；彭俊翔，李荣裕，黄正忻等编著 其他作品：https://www.jiaokey.com/tag/廖峰正主编；彭俊翔，李荣裕，黄正忻等编著.html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关键词搜索：https://www.jiaokey.com/tag/土木建筑工程概要.html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