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金相玉质  清代宫廷包装艺术</w:t>
      </w:r>
    </w:p>
    <w:p>
      <w:r>
        <w:rPr>
          <w:rFonts w:ascii="宋体" w:hAnsi="宋体" w:eastAsia="宋体"/>
          <w:sz w:val="24"/>
        </w:rPr>
        <w:t>单国强，张荣，王子林著；陈浩星主编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金相玉质  清代宫廷包装艺术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单国强，张荣，王子林著；陈浩星主编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临时澳门市政局澳门艺术博物馆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本书出售、求购地址：https://www.jiaokey.com/book/detail/13190493.html</w:t>
      </w:r>
    </w:p>
    <w:p>
      <w:r>
        <w:t>更多相关图书推荐：https://www.jiaokey.com</w:t>
      </w:r>
    </w:p>
    <w:p>
      <w:r>
        <w:t>单国强，张荣，王子林著；陈浩星主编 其他作品：https://www.jiaokey.com/tag/单国强，张荣，王子林著；陈浩星主编.html</w:t>
      </w:r>
    </w:p>
    <w:p>
      <w:r>
        <w:t>临时澳门市政局澳门艺术博物馆 出版图书：https://www.jiaokey.com/tag/临时澳门市政局澳门艺术博物馆.html</w:t>
      </w:r>
    </w:p>
    <w:p>
      <w:r>
        <w:t>关键词搜索：https://www.jiaokey.com/tag/金相玉质  清代宫廷包装艺术.html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