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薪火英华  二十世纪景德镇瓷艺回顾</w:t>
      </w:r>
    </w:p>
    <w:p>
      <w:r>
        <w:rPr>
          <w:rFonts w:ascii="宋体" w:hAnsi="宋体" w:eastAsia="宋体"/>
          <w:sz w:val="24"/>
        </w:rPr>
        <w:t>刘昌兵，林业强策划；黎淑仪编辑；陈娟安译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薪火英华  二十世纪景德镇瓷艺回顾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刘昌兵，林业强策划；黎淑仪编辑；陈娟安译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景德镇陶瓷馆；香港中文大学文物馆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本书出售、求购地址：https://www.jiaokey.com/book/detail/13190328.html</w:t>
      </w:r>
    </w:p>
    <w:p>
      <w:r>
        <w:t>更多相关图书推荐：https://www.jiaokey.com</w:t>
      </w:r>
    </w:p>
    <w:p>
      <w:r>
        <w:t>刘昌兵，林业强策划；黎淑仪编辑；陈娟安译 其他作品：https://www.jiaokey.com/tag/刘昌兵，林业强策划；黎淑仪编辑；陈娟安译.html</w:t>
      </w:r>
    </w:p>
    <w:p>
      <w:r>
        <w:t>景德镇陶瓷馆；香港中文大学文物馆 出版图书：https://www.jiaokey.com/tag/景德镇陶瓷馆；香港中文大学文物馆.html</w:t>
      </w:r>
    </w:p>
    <w:p>
      <w:r>
        <w:t>关键词搜索：https://www.jiaokey.com/tag/薪火英华  二十世纪景德镇瓷艺回顾.html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