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现代股份公司与私有财产</w:t>
      </w:r>
    </w:p>
    <w:p>
      <w:r>
        <w:rPr>
          <w:rFonts w:ascii="宋体" w:hAnsi="宋体" w:eastAsia="宋体"/>
          <w:sz w:val="24"/>
        </w:rPr>
        <w:t>A.A.Berle，Jr.原著；陆年青，许冀汤译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现代股份公司与私有财产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A.A.Berle，Jr.原著；陆年青，许冀汤译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北京：中华书局；中央文物供应社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本书出售、求购地址：https://www.jiaokey.com/book/detail/13190325.html</w:t>
      </w:r>
    </w:p>
    <w:p>
      <w:r>
        <w:t>更多相关图书推荐：https://www.jiaokey.com</w:t>
      </w:r>
    </w:p>
    <w:p>
      <w:r>
        <w:t>A.A.Berle，Jr.原著；陆年青，许冀汤译 其他作品：https://www.jiaokey.com/tag/A.A.Berle，Jr.原著；陆年青，许冀汤译.html</w:t>
      </w:r>
    </w:p>
    <w:p>
      <w:r>
        <w:t>北京：中华书局；中央文物供应社 出版图书：https://www.jiaokey.com/tag/北京：中华书局；中央文物供应社.html</w:t>
      </w:r>
    </w:p>
    <w:p>
      <w:r>
        <w:t>关键词搜索：https://www.jiaokey.com/tag/现代股份公司与私有财产.html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