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广告档案  2003年  第6期  全球最佳平面与海报</w:t>
      </w:r>
    </w:p>
    <w:p>
      <w:r>
        <w:rPr>
          <w:rFonts w:ascii="宋体" w:hAnsi="宋体" w:eastAsia="宋体"/>
          <w:sz w:val="24"/>
        </w:rPr>
        <w:t>Walter Lurzer总编辑；Michael Weinzettl编辑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广告档案  2003年  第6期  全球最佳平面与海报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Lurzer总编辑；Michael Weinzettl编辑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本书出售、求购地址：https://www.jiaokey.com/book/detail/13190299.html</w:t>
      </w:r>
    </w:p>
    <w:p>
      <w:r>
        <w:t>更多相关图书推荐：https://www.jiaokey.com</w:t>
      </w:r>
    </w:p>
    <w:p>
      <w:r>
        <w:t>Walter Lurzer总编辑；Michael Weinzettl编辑 其他作品：https://www.jiaokey.com/tag/Walter Lurzer总编辑；Michael Weinzettl编辑.html</w:t>
      </w:r>
    </w:p>
    <w:p>
      <w:r>
        <w:t>关键词搜索：https://www.jiaokey.com/tag/广告档案  2003年  第6期  全球最佳平面与海报.html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