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中牟统计年鉴  1991-2001</w:t>
      </w:r>
    </w:p>
    <w:p>
      <w:r>
        <w:rPr>
          <w:rFonts w:ascii="宋体" w:hAnsi="宋体" w:eastAsia="宋体"/>
          <w:sz w:val="24"/>
        </w:rPr>
        <w:t>孙玉平主编；戴留军，申进强，刘记坤等副主编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中牟统计年鉴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孙玉平主编；戴留军，申进强，刘记坤等副主编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中牟县统计局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本书出售、求购地址：https://www.jiaokey.com/book/detail/13188548.html</w:t>
      </w:r>
    </w:p>
    <w:p>
      <w:r>
        <w:t>更多相关图书推荐：https://www.jiaokey.com</w:t>
      </w:r>
    </w:p>
    <w:p>
      <w:r>
        <w:t>孙玉平主编；戴留军，申进强，刘记坤等副主编 其他作品：https://www.jiaokey.com/tag/孙玉平主编；戴留军，申进强，刘记坤等副主编.html</w:t>
      </w:r>
    </w:p>
    <w:p>
      <w:r>
        <w:t>中牟县统计局 出版图书：https://www.jiaokey.com/tag/中牟县统计局.html</w:t>
      </w:r>
    </w:p>
    <w:p>
      <w:r>
        <w:t>关键词搜索：https://www.jiaokey.com/tag/中牟统计年鉴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