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矿井通风  采矿</w:t>
      </w:r>
    </w:p>
    <w:p>
      <w:r>
        <w:rPr>
          <w:rFonts w:ascii="宋体" w:hAnsi="宋体" w:eastAsia="宋体"/>
          <w:sz w:val="24"/>
        </w:rPr>
        <w:t>焦健主编；陈德山，管金海，任世英参编人员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矿井通风  采矿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焦健主编；陈德山，管金海，任世英参编人员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本书出售、求购地址：https://www.jiaokey.com/book/detail/13188235.html</w:t>
      </w:r>
    </w:p>
    <w:p>
      <w:r>
        <w:t>更多相关图书推荐：https://www.jiaokey.com</w:t>
      </w:r>
    </w:p>
    <w:p>
      <w:r>
        <w:t>焦健主编；陈德山，管金海，任世英参编人员 其他作品：https://www.jiaokey.com/tag/焦健主编；陈德山，管金海，任世英参编人员.html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关键词搜索：https://www.jiaokey.com/tag/矿井通风  采矿.html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