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煤矿供电</w:t>
      </w:r>
    </w:p>
    <w:p>
      <w:r>
        <w:rPr>
          <w:rFonts w:ascii="宋体" w:hAnsi="宋体" w:eastAsia="宋体"/>
          <w:sz w:val="24"/>
        </w:rPr>
        <w:t>郭雨主编；聂国伦，张文琦副主编；智建华，尹晓峰参编人员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郭雨主编；聂国伦，张文琦副主编；智建华，尹晓峰参编人员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本书出售、求购地址：https://www.jiaokey.com/book/detail/13188227.html</w:t>
      </w:r>
    </w:p>
    <w:p>
      <w:r>
        <w:t>更多相关图书推荐：https://www.jiaokey.com</w:t>
      </w:r>
    </w:p>
    <w:p>
      <w:r>
        <w:t>郭雨主编；聂国伦，张文琦副主编；智建华，尹晓峰参编人员 其他作品：https://www.jiaokey.com/tag/郭雨主编；聂国伦，张文琦副主编；智建华，尹晓峰参编人员.html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