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中国经济法律全书  上下卷  上卷=COLLECTION OF LAWS AND REGULATIONS OF CHINESE ECONOMY</w:t>
      </w:r>
    </w:p>
    <w:p>
      <w:r>
        <w:rPr>
          <w:rFonts w:ascii="宋体" w:hAnsi="宋体" w:eastAsia="宋体"/>
          <w:sz w:val="24"/>
        </w:rPr>
        <w:t>顾昂然，唐德华主编；奚晓明，徐敬业，黄允成等副主编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中国经济法律全书  上下卷  上卷=COLLECTION OF LAWS AND REGULATIONS OF CHINESE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顾昂然，唐德华主编；奚晓明，徐敬业，黄允成等副主编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本书出售、求购地址：https://www.jiaokey.com/book/detail/13187166.html</w:t>
      </w:r>
    </w:p>
    <w:p>
      <w:r>
        <w:t>更多相关图书推荐：https://www.jiaokey.com</w:t>
      </w:r>
    </w:p>
    <w:p>
      <w:r>
        <w:t>顾昂然，唐德华主编；奚晓明，徐敬业，黄允成等副主编 其他作品：https://www.jiaokey.com/tag/顾昂然，唐德华主编；奚晓明，徐敬业，黄允成等副主编.html</w:t>
      </w:r>
    </w:p>
    <w:p>
      <w:r>
        <w:t>中国经济出版社 出版图书：https://www.jiaokey.com/tag/中国经济出版社.html</w:t>
      </w:r>
    </w:p>
    <w:p>
      <w:r>
        <w:t>关键词搜索：https://www.jiaokey.com/tag/中国经济法律全书  上下卷  上卷=COLLECTION OF LAWS AND REGULATIONS OF CHINESE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