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政府公共关系</w:t>
      </w:r>
    </w:p>
    <w:p>
      <w:r>
        <w:rPr>
          <w:rFonts w:ascii="宋体" w:hAnsi="宋体" w:eastAsia="宋体"/>
          <w:sz w:val="24"/>
        </w:rPr>
        <w:t>苗宗魁，邢斌主编；张会彬，赵伯飞，文玲副主编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苗宗魁，邢斌主编；张会彬，赵伯飞，文玲副主编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本书出售、求购地址：https://www.jiaokey.com/book/detail/13186369.html</w:t>
      </w:r>
    </w:p>
    <w:p>
      <w:r>
        <w:t>更多相关图书推荐：https://www.jiaokey.com</w:t>
      </w:r>
    </w:p>
    <w:p>
      <w:r>
        <w:t>苗宗魁，邢斌主编；张会彬，赵伯飞，文玲副主编 其他作品：https://www.jiaokey.com/tag/苗宗魁，邢斌主编；张会彬，赵伯飞，文玲副主编.html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关键词搜索：https://www.jiaokey.com/tag/政府公共关系.html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