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进军日本股市</w:t>
      </w:r>
    </w:p>
    <w:p>
      <w:r>
        <w:rPr>
          <w:rFonts w:ascii="宋体" w:hAnsi="宋体" w:eastAsia="宋体"/>
          <w:sz w:val="24"/>
        </w:rPr>
        <w:t>朱成志审订；郑淑如编译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进军日本股市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朱成志审订；郑淑如编译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非凡出版社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本书出售、求购地址：https://www.jiaokey.com/book/detail/13186239.html</w:t>
      </w:r>
    </w:p>
    <w:p>
      <w:r>
        <w:t>更多相关图书推荐：https://www.jiaokey.com</w:t>
      </w:r>
    </w:p>
    <w:p>
      <w:r>
        <w:t>朱成志审订；郑淑如编译 其他作品：https://www.jiaokey.com/tag/朱成志审订；郑淑如编译.html</w:t>
      </w:r>
    </w:p>
    <w:p>
      <w:r>
        <w:t>非凡出版社 出版图书：https://www.jiaokey.com/tag/非凡出版社.html</w:t>
      </w:r>
    </w:p>
    <w:p>
      <w:r>
        <w:t>关键词搜索：https://www.jiaokey.com/tag/进军日本股市.html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