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兴隆场  抗战时期四川农民生活调查  1940-1942</w:t>
      </w:r>
    </w:p>
    <w:p>
      <w:r>
        <w:rPr>
          <w:rFonts w:ascii="宋体" w:hAnsi="宋体" w:eastAsia="宋体"/>
          <w:sz w:val="24"/>
        </w:rPr>
        <w:t>（加）伊莎白，俞锡玑著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兴隆场  抗战时期四川农民生活调查  1940-1942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（加）伊莎白，俞锡玑著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本书出售、求购地址：https://www.jiaokey.com/book/detail/13185375.html</w:t>
      </w:r>
    </w:p>
    <w:p>
      <w:r>
        <w:t>更多相关图书推荐：https://www.jiaokey.com</w:t>
      </w:r>
    </w:p>
    <w:p>
      <w:r>
        <w:t>（加）伊莎白，俞锡玑著 其他作品：https://www.jiaokey.com/tag/（加）伊莎白，俞锡玑著.html</w:t>
      </w:r>
    </w:p>
    <w:p>
      <w:r>
        <w:t>北京：中华书局 出版图书：https://www.jiaokey.com/tag/北京：中华书局.html</w:t>
      </w:r>
    </w:p>
    <w:p>
      <w:r>
        <w:t>关键词搜索：https://www.jiaokey.com/tag/兴隆场  抗战时期四川农民生活调查  1940-1942.html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