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山西文物建筑保护研究文集</w:t>
      </w:r>
    </w:p>
    <w:p>
      <w:r>
        <w:rPr>
          <w:rFonts w:ascii="宋体" w:hAnsi="宋体" w:eastAsia="宋体"/>
          <w:sz w:val="24"/>
        </w:rPr>
        <w:t>宁建英主编；吴锐，任毅敏，王峰副主编；山西省古建筑保护研究所编著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山西文物建筑保护研究文集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宁建英主编；吴锐，任毅敏，王峰副主编；山西省古建筑保护研究所编著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本书出售、求购地址：https://www.jiaokey.com/book/detail/13184821.html</w:t>
      </w:r>
    </w:p>
    <w:p>
      <w:r>
        <w:t>更多相关图书推荐：https://www.jiaokey.com</w:t>
      </w:r>
    </w:p>
    <w:p>
      <w:r>
        <w:t>宁建英主编；吴锐，任毅敏，王峰副主编；山西省古建筑保护研究所编著 其他作品：https://www.jiaokey.com/tag/宁建英主编；吴锐，任毅敏，王峰副主编；山西省古建筑保护研究所编著.html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关键词搜索：https://www.jiaokey.com/tag/山西文物建筑保护研究文集.html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