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微生物检验与食品安全控制</w:t>
      </w:r>
    </w:p>
    <w:p>
      <w:r>
        <w:rPr>
          <w:rFonts w:ascii="宋体" w:hAnsi="宋体" w:eastAsia="宋体"/>
          <w:sz w:val="24"/>
        </w:rPr>
        <w:t>国际食品微生物标准委员会（ICMSF）著；刘秀梅，陆苏彪，田静译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微生物检验与食品安全控制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国际食品微生物标准委员会（ICMSF）著；刘秀梅，陆苏彪，田静译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本书出售、求购地址：https://www.jiaokey.com/book/detail/13184778.html</w:t>
      </w:r>
    </w:p>
    <w:p>
      <w:r>
        <w:t>更多相关图书推荐：https://www.jiaokey.com</w:t>
      </w:r>
    </w:p>
    <w:p>
      <w:r>
        <w:t>国际食品微生物标准委员会（ICMSF）著；刘秀梅，陆苏彪，田静译 其他作品：https://www.jiaokey.com/tag/国际食品微生物标准委员会（ICMSF）著；刘秀梅，陆苏彪，田静译.html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关键词搜索：https://www.jiaokey.com/tag/微生物检验与食品安全控制.html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