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中原文献  季刊  第43卷  第1期</w:t>
      </w:r>
    </w:p>
    <w:p>
      <w:r>
        <w:rPr>
          <w:rFonts w:ascii="宋体" w:hAnsi="宋体" w:eastAsia="宋体"/>
          <w:sz w:val="24"/>
        </w:rPr>
        <w:t>刘光华主编；胡升堂副主编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中原文献  季刊  第43卷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刘光华主编；胡升堂副主编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中原文献杂志社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本书出售、求购地址：https://www.jiaokey.com/book/detail/13183945.html</w:t>
      </w:r>
    </w:p>
    <w:p>
      <w:r>
        <w:t>更多相关图书推荐：https://www.jiaokey.com</w:t>
      </w:r>
    </w:p>
    <w:p>
      <w:r>
        <w:t>刘光华主编；胡升堂副主编 其他作品：https://www.jiaokey.com/tag/刘光华主编；胡升堂副主编.html</w:t>
      </w:r>
    </w:p>
    <w:p>
      <w:r>
        <w:t>中原文献杂志社 出版图书：https://www.jiaokey.com/tag/中原文献杂志社.html</w:t>
      </w:r>
    </w:p>
    <w:p>
      <w:r>
        <w:t>关键词搜索：https://www.jiaokey.com/tag/中原文献  季刊  第43卷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