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房地产法与律师实务</w:t>
      </w:r>
    </w:p>
    <w:p>
      <w:r>
        <w:rPr>
          <w:rFonts w:ascii="宋体" w:hAnsi="宋体" w:eastAsia="宋体"/>
          <w:sz w:val="24"/>
        </w:rPr>
        <w:t>俞兆平主编；亓培冰，李勇，吴国哲等撰稿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房地产法与律师实务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俞兆平主编；亓培冰，李勇，吴国哲等撰稿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本书出售、求购地址：https://www.jiaokey.com/book/detail/13181387.html</w:t>
      </w:r>
    </w:p>
    <w:p>
      <w:r>
        <w:t>更多相关图书推荐：https://www.jiaokey.com</w:t>
      </w:r>
    </w:p>
    <w:p>
      <w:r>
        <w:t>俞兆平主编；亓培冰，李勇，吴国哲等撰稿 其他作品：https://www.jiaokey.com/tag/俞兆平主编；亓培冰，李勇，吴国哲等撰稿.html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关键词搜索：https://www.jiaokey.com/tag/房地产法与律师实务.html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