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书名：后拉登时代国际反恐斗争的基本态势和战略  下</w:t>
      </w:r>
    </w:p>
    <w:p>
      <w:r>
        <w:t>作者：何秉松主编；刘艳萍副主编</w:t>
      </w:r>
    </w:p>
    <w:p>
      <w:r>
        <w:t>出版社：北京：中国民主法制出版社</w:t>
      </w:r>
    </w:p>
    <w:p>
      <w:r>
        <w:t>出版日期：2012.11</w:t>
      </w:r>
    </w:p>
    <w:p>
      <w:r>
        <w:t>总页数：653</w:t>
      </w:r>
    </w:p>
    <w:p>
      <w:r>
        <w:t>更多请访问教客网: www.jiaokey.com</w:t>
      </w:r>
    </w:p>
    <w:p>
      <w:r>
        <w:t>后拉登时代国际反恐斗争的基本态势和战略  下 评论地址：https://www.jiaokey.com/book/detail/13180824.html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