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开放的汝州</w:t>
      </w:r>
    </w:p>
    <w:p>
      <w:r>
        <w:rPr>
          <w:rFonts w:ascii="宋体" w:hAnsi="宋体" w:eastAsia="宋体"/>
          <w:sz w:val="24"/>
        </w:rPr>
        <w:t>张留华主编；郭杰副主编；丁关海，于志峰，万李强等编辑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开放的汝州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张留华主编；郭杰副主编；丁关海，于志峰，万李强等编辑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本书出售、求购地址：https://www.jiaokey.com/book/detail/13180312.html</w:t>
      </w:r>
    </w:p>
    <w:p>
      <w:r>
        <w:t>更多相关图书推荐：https://www.jiaokey.com</w:t>
      </w:r>
    </w:p>
    <w:p>
      <w:r>
        <w:t>张留华主编；郭杰副主编；丁关海，于志峰，万李强等编辑 其他作品：https://www.jiaokey.com/tag/张留华主编；郭杰副主编；丁关海，于志峰，万李强等编辑.html</w:t>
      </w:r>
    </w:p>
    <w:p>
      <w:r>
        <w:t>关键词搜索：https://www.jiaokey.com/tag/开放的汝州.html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