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华夏遗韵  中原古代音乐文物</w:t>
      </w:r>
    </w:p>
    <w:p>
      <w:r>
        <w:rPr>
          <w:rFonts w:ascii="宋体" w:hAnsi="宋体" w:eastAsia="宋体"/>
          <w:sz w:val="24"/>
        </w:rPr>
        <w:t>河南博物院编著；李宏主编；王雪，王敏英，王歌扬等副主编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华夏遗韵  中原古代音乐文物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河南博物院编著；李宏主编；王雪，王敏英，王歌扬等副主编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本书出售、求购地址：https://www.jiaokey.com/book/detail/13180161.html</w:t>
      </w:r>
    </w:p>
    <w:p>
      <w:r>
        <w:t>更多相关图书推荐：https://www.jiaokey.com</w:t>
      </w:r>
    </w:p>
    <w:p>
      <w:r>
        <w:t>河南博物院编著；李宏主编；王雪，王敏英，王歌扬等副主编 其他作品：https://www.jiaokey.com/tag/河南博物院编著；李宏主编；王雪，王敏英，王歌扬等副主编.html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关键词搜索：https://www.jiaokey.com/tag/华夏遗韵  中原古代音乐文物.html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