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东山韵</w:t>
      </w:r>
    </w:p>
    <w:p>
      <w:r>
        <w:rPr>
          <w:rFonts w:ascii="宋体" w:hAnsi="宋体" w:eastAsia="宋体"/>
          <w:sz w:val="24"/>
        </w:rPr>
        <w:t>谢仲华著者；徐向中，孔伯祥主编；徐崇山顾问；徐书信，戚有信，胡苒，马三力编委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谢仲华著者；徐向中，孔伯祥主编；徐崇山顾问；徐书信，戚有信，胡苒，马三力编委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本书出售、求购地址：https://www.jiaokey.com/book/detail/13179643.html</w:t>
      </w:r>
    </w:p>
    <w:p>
      <w:r>
        <w:t>更多相关图书推荐：https://www.jiaokey.com</w:t>
      </w:r>
    </w:p>
    <w:p>
      <w:r>
        <w:t>谢仲华著者；徐向中，孔伯祥主编；徐崇山顾问；徐书信，戚有信，胡苒，马三力编委 其他作品：https://www.jiaokey.com/tag/谢仲华著者；徐向中，孔伯祥主编；徐崇山顾问；徐书信，戚有信，胡苒，马三力编委.html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关键词搜索：https://www.jiaokey.com/tag/东山韵.html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