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美工基础知识  绘画部分</w:t>
      </w:r>
    </w:p>
    <w:p>
      <w:r>
        <w:rPr>
          <w:rFonts w:ascii="宋体" w:hAnsi="宋体" w:eastAsia="宋体"/>
          <w:sz w:val="24"/>
        </w:rPr>
        <w:t>武汉市第二师范学校美工组编绘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美工基础知识  绘画部分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武汉市第二师范学校美工组编绘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武汉军区政治部干部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本书出售、求购地址：https://www.jiaokey.com/book/detail/13179426.html</w:t>
      </w:r>
    </w:p>
    <w:p>
      <w:r>
        <w:t>更多相关图书推荐：https://www.jiaokey.com</w:t>
      </w:r>
    </w:p>
    <w:p>
      <w:r>
        <w:t>武汉市第二师范学校美工组编绘 其他作品：https://www.jiaokey.com/tag/武汉市第二师范学校美工组编绘.html</w:t>
      </w:r>
    </w:p>
    <w:p>
      <w:r>
        <w:t>武汉军区政治部干部 出版图书：https://www.jiaokey.com/tag/武汉军区政治部干部.html</w:t>
      </w:r>
    </w:p>
    <w:p>
      <w:r>
        <w:t>关键词搜索：https://www.jiaokey.com/tag/美工基础知识  绘画部分.html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