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彩图中国古典名著100集  百花仙下凡  镜花缘之一</w:t>
      </w:r>
    </w:p>
    <w:p>
      <w:r>
        <w:rPr>
          <w:rFonts w:ascii="宋体" w:hAnsi="宋体" w:eastAsia="宋体"/>
          <w:sz w:val="24"/>
        </w:rPr>
        <w:t>朱庆坪，俞理主编；杨东华改编；朱成梁等绘画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彩图中国古典名著100集  百花仙下凡  镜花缘之一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朱庆坪，俞理主编；杨东华改编；朱成梁等绘画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本书出售、求购地址：https://www.jiaokey.com/book/detail/13179151.html</w:t>
      </w:r>
    </w:p>
    <w:p>
      <w:r>
        <w:t>更多相关图书推荐：https://www.jiaokey.com</w:t>
      </w:r>
    </w:p>
    <w:p>
      <w:r>
        <w:t>朱庆坪，俞理主编；杨东华改编；朱成梁等绘画 其他作品：https://www.jiaokey.com/tag/朱庆坪，俞理主编；杨东华改编；朱成梁等绘画.html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关键词搜索：https://www.jiaokey.com/tag/彩图中国古典名著100集  百花仙下凡  镜花缘之一.html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