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无线电能传输关键技术问题与应用前景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无线电能传输关键技术问题与应用前景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本书出售、求购地址：https://www.jiaokey.com/book/detail/13178236.html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关键词搜索：https://www.jiaokey.com/tag/无线电能传输关键技术问题与应用前景.html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