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公共行政与媒体关系  领导干部媒体沟通的智慧</w:t>
      </w:r>
    </w:p>
    <w:p>
      <w:r>
        <w:rPr>
          <w:rFonts w:ascii="宋体" w:hAnsi="宋体" w:eastAsia="宋体"/>
          <w:sz w:val="24"/>
        </w:rPr>
        <w:t>王石泉著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公共行政与媒体关系  领导干部媒体沟通的智慧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本书出售、求购地址：https://www.jiaokey.com/book/detail/13178018.html</w:t>
      </w:r>
    </w:p>
    <w:p>
      <w:r>
        <w:t>更多相关图书推荐：https://www.jiaokey.com</w:t>
      </w:r>
    </w:p>
    <w:p>
      <w:r>
        <w:t>王石泉著 其他作品：https://www.jiaokey.com/tag/王石泉著.html</w:t>
      </w:r>
    </w:p>
    <w:p>
      <w:r>
        <w:t>人民出版社 出版图书：https://www.jiaokey.com/tag/人民出版社.html</w:t>
      </w:r>
    </w:p>
    <w:p>
      <w:r>
        <w:t>关键词搜索：https://www.jiaokey.com/tag/公共行政与媒体关系  领导干部媒体沟通的智慧.html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