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剑桥商务英语考试BEC历年真题及模拟试题  初级</w:t>
      </w:r>
    </w:p>
    <w:p>
      <w:r>
        <w:rPr>
          <w:rFonts w:ascii="宋体" w:hAnsi="宋体" w:eastAsia="宋体"/>
          <w:sz w:val="24"/>
        </w:rPr>
        <w:t>考天下名师团编；格林主编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剑桥商务英语考试BEC历年真题及模拟试题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考天下名师团编；格林主编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本书出售、求购地址：https://www.jiaokey.com/book/detail/13177465.html</w:t>
      </w:r>
    </w:p>
    <w:p>
      <w:r>
        <w:t>更多相关图书推荐：https://www.jiaokey.com</w:t>
      </w:r>
    </w:p>
    <w:p>
      <w:r>
        <w:t>考天下名师团编；格林主编 其他作品：https://www.jiaokey.com/tag/考天下名师团编；格林主编.html</w:t>
      </w:r>
    </w:p>
    <w:p>
      <w:r>
        <w:t>北京：中国石化出版社有限公司 出版图书：https://www.jiaokey.com/tag/北京：中国石化出版社有限公司.html</w:t>
      </w:r>
    </w:p>
    <w:p>
      <w:r>
        <w:t>关键词搜索：https://www.jiaokey.com/tag/剑桥商务英语考试BEC历年真题及模拟试题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