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旧事  老上海珍闻</w:t>
      </w:r>
    </w:p>
    <w:p>
      <w:r>
        <w:rPr>
          <w:rFonts w:ascii="宋体" w:hAnsi="宋体" w:eastAsia="宋体"/>
          <w:sz w:val="24"/>
        </w:rPr>
        <w:t>赵宗仁主编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旧事  老上海珍闻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上海文艺出版集团发行有限公司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本书出售、求购地址：https://www.jiaokey.com/book/detail/13176692.html</w:t>
      </w:r>
    </w:p>
    <w:p>
      <w:r>
        <w:t>更多相关图书推荐：https://www.jiaokey.com</w:t>
      </w:r>
    </w:p>
    <w:p>
      <w:r>
        <w:t>赵宗仁主编 其他作品：https://www.jiaokey.com/tag/赵宗仁主编.html</w:t>
      </w:r>
    </w:p>
    <w:p>
      <w:r>
        <w:t>上海文艺出版集团发行有限公司 出版图书：https://www.jiaokey.com/tag/上海文艺出版集团发行有限公司.html</w:t>
      </w:r>
    </w:p>
    <w:p>
      <w:r>
        <w:t>关键词搜索：https://www.jiaokey.com/tag/旧事  老上海珍闻.html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