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有色金属冶炼设备液压技术及应用</w:t>
      </w:r>
    </w:p>
    <w:p>
      <w:r>
        <w:rPr>
          <w:rFonts w:ascii="宋体" w:hAnsi="宋体" w:eastAsia="宋体"/>
          <w:sz w:val="24"/>
        </w:rPr>
        <w:t>袁锐波主编；机械工程学会流体传动与控制分会组编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有色金属冶炼设备液压技术及应用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袁锐波主编；机械工程学会流体传动与控制分会组编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本书出售、求购地址：https://www.jiaokey.com/book/detail/13176027.html</w:t>
      </w:r>
    </w:p>
    <w:p>
      <w:r>
        <w:t>更多相关图书推荐：https://www.jiaokey.com</w:t>
      </w:r>
    </w:p>
    <w:p>
      <w:r>
        <w:t>袁锐波主编；机械工程学会流体传动与控制分会组编 其他作品：https://www.jiaokey.com/tag/袁锐波主编；机械工程学会流体传动与控制分会组编.html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关键词搜索：https://www.jiaokey.com/tag/有色金属冶炼设备液压技术及应用.html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