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中国少数民族语言使用现状及其演变研究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中国少数民族语言使用现状及其演变研究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本书出售、求购地址：https://www.jiaokey.com/book/detail/13175896.html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关键词搜索：https://www.jiaokey.com/tag/中国少数民族语言使用现状及其演变研究.html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