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点和线</w:t>
      </w:r>
    </w:p>
    <w:p>
      <w:r>
        <w:rPr>
          <w:rFonts w:ascii="宋体" w:hAnsi="宋体" w:eastAsia="宋体"/>
          <w:sz w:val="24"/>
        </w:rPr>
        <w:t>（西）霍尔蒂娜·罗丝，（西）蓓蕾·埃斯塔德亚著；陈乐飞译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（西）霍尔蒂娜·罗丝，（西）蓓蕾·埃斯塔德亚著；陈乐飞译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本书出售、求购地址：https://www.jiaokey.com/book/detail/13175878.html</w:t>
      </w:r>
    </w:p>
    <w:p>
      <w:r>
        <w:t>更多相关图书推荐：https://www.jiaokey.com</w:t>
      </w:r>
    </w:p>
    <w:p>
      <w:r>
        <w:t>（西）霍尔蒂娜·罗丝，（西）蓓蕾·埃斯塔德亚著；陈乐飞译 其他作品：https://www.jiaokey.com/tag/（西）霍尔蒂娜·罗丝，（西）蓓蕾·埃斯塔德亚著；陈乐飞译.html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关键词搜索：https://www.jiaokey.com/tag/点和线.html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