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杜威实用主义教育思想与论著选读  上</w:t>
      </w:r>
    </w:p>
    <w:p>
      <w:r>
        <w:rPr>
          <w:rFonts w:ascii="宋体" w:hAnsi="宋体" w:eastAsia="宋体"/>
          <w:sz w:val="24"/>
        </w:rPr>
        <w:t>冯克诚总主编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杜威实用主义教育思想与论著选读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北京：人民武警出版社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本书出售、求购地址：https://www.jiaokey.com/book/detail/13175449.html</w:t>
      </w:r>
    </w:p>
    <w:p>
      <w:r>
        <w:t>更多相关图书推荐：https://www.jiaokey.com</w:t>
      </w:r>
    </w:p>
    <w:p>
      <w:r>
        <w:t>冯克诚总主编 其他作品：https://www.jiaokey.com/tag/冯克诚总主编.html</w:t>
      </w:r>
    </w:p>
    <w:p>
      <w:r>
        <w:t>北京：人民武警出版社 出版图书：https://www.jiaokey.com/tag/北京：人民武警出版社.html</w:t>
      </w:r>
    </w:p>
    <w:p>
      <w:r>
        <w:t>关键词搜索：https://www.jiaokey.com/tag/杜威实用主义教育思想与论著选读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