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另类名著丛书  后水浒传</w:t>
      </w:r>
    </w:p>
    <w:p>
      <w:r>
        <w:rPr>
          <w:rFonts w:ascii="宋体" w:hAnsi="宋体" w:eastAsia="宋体"/>
          <w:sz w:val="24"/>
        </w:rPr>
        <w:t>（明）青莲室主人辑；田建明，阎浩岗等主编；杨新强等副主编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另类名著丛书  后水浒传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（明）青莲室主人辑；田建明，阎浩岗等主编；杨新强等副主编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本书出售、求购地址：https://www.jiaokey.com/book/detail/13175141.html</w:t>
      </w:r>
    </w:p>
    <w:p>
      <w:r>
        <w:t>更多相关图书推荐：https://www.jiaokey.com</w:t>
      </w:r>
    </w:p>
    <w:p>
      <w:r>
        <w:t>（明）青莲室主人辑；田建明，阎浩岗等主编；杨新强等副主编 其他作品：https://www.jiaokey.com/tag/（明）青莲室主人辑；田建明，阎浩岗等主编；杨新强等副主编.html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